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9C" w:rsidRDefault="00D4439C" w:rsidP="00D4439C">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D4439C" w:rsidRDefault="00D4439C" w:rsidP="00D4439C">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 </w:t>
      </w:r>
      <w:r>
        <w:rPr>
          <w:rStyle w:val="snippetequal"/>
          <w:rFonts w:ascii="Arial" w:hAnsi="Arial" w:cs="Arial"/>
          <w:b/>
          <w:bCs/>
          <w:color w:val="333333"/>
          <w:sz w:val="23"/>
          <w:szCs w:val="23"/>
          <w:bdr w:val="none" w:sz="0" w:space="0" w:color="auto" w:frame="1"/>
        </w:rPr>
        <w:t>Казань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16 декабря 2019 года Дело 2-3439/2019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Советский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w:t>
      </w:r>
      <w:proofErr w:type="spellStart"/>
      <w:r>
        <w:rPr>
          <w:rFonts w:ascii="Arial" w:hAnsi="Arial" w:cs="Arial"/>
          <w:color w:val="000000"/>
          <w:sz w:val="23"/>
          <w:szCs w:val="23"/>
          <w:shd w:val="clear" w:color="auto" w:fill="FFFFFF"/>
        </w:rPr>
        <w:t>Шафигуллина</w:t>
      </w:r>
      <w:proofErr w:type="spellEnd"/>
      <w:r>
        <w:rPr>
          <w:rFonts w:ascii="Arial" w:hAnsi="Arial" w:cs="Arial"/>
          <w:color w:val="000000"/>
          <w:sz w:val="23"/>
          <w:szCs w:val="23"/>
          <w:shd w:val="clear" w:color="auto" w:fill="FFFFFF"/>
        </w:rPr>
        <w:t xml:space="preserve"> Ф.Р.,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w:t>
      </w:r>
      <w:proofErr w:type="spellStart"/>
      <w:r>
        <w:rPr>
          <w:rFonts w:ascii="Arial" w:hAnsi="Arial" w:cs="Arial"/>
          <w:color w:val="000000"/>
          <w:sz w:val="23"/>
          <w:szCs w:val="23"/>
          <w:shd w:val="clear" w:color="auto" w:fill="FFFFFF"/>
        </w:rPr>
        <w:t>Мукатдесовой</w:t>
      </w:r>
      <w:proofErr w:type="spellEnd"/>
      <w:r>
        <w:rPr>
          <w:rFonts w:ascii="Arial" w:hAnsi="Arial" w:cs="Arial"/>
          <w:color w:val="000000"/>
          <w:sz w:val="23"/>
          <w:szCs w:val="23"/>
          <w:shd w:val="clear" w:color="auto" w:fill="FFFFFF"/>
        </w:rPr>
        <w:t xml:space="preserve"> М.З.,</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участием: представителя истца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Ю.С.;</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от представителя ответчика и третьего лица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О.С.,</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в помещении Советского районного суда &lt;адрес изъят&gt; гражданское дело по иску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Р.Р.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(ИНН 1660109609) о взыскании денежных средств в счет уменьшении покупной цены квартиры, взыскании компенсации морального вреда, судебных расходов,</w:t>
      </w:r>
      <w:r>
        <w:rPr>
          <w:rFonts w:ascii="Arial" w:hAnsi="Arial" w:cs="Arial"/>
          <w:color w:val="000000"/>
          <w:sz w:val="23"/>
          <w:szCs w:val="23"/>
        </w:rPr>
        <w:br/>
      </w:r>
      <w:r>
        <w:rPr>
          <w:rFonts w:ascii="Arial" w:hAnsi="Arial" w:cs="Arial"/>
          <w:color w:val="000000"/>
          <w:sz w:val="23"/>
          <w:szCs w:val="23"/>
        </w:rPr>
        <w:br/>
      </w:r>
      <w:proofErr w:type="gramEnd"/>
    </w:p>
    <w:p w:rsidR="00D4439C" w:rsidRDefault="00D4439C" w:rsidP="00D4439C">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D4439C" w:rsidRDefault="00D4439C" w:rsidP="00D4439C">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 Р.Р. обратился в суд с иском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денежных сре</w:t>
      </w:r>
      <w:proofErr w:type="gramStart"/>
      <w:r>
        <w:rPr>
          <w:rFonts w:ascii="Arial" w:hAnsi="Arial" w:cs="Arial"/>
          <w:color w:val="000000"/>
          <w:sz w:val="23"/>
          <w:szCs w:val="23"/>
          <w:shd w:val="clear" w:color="auto" w:fill="FFFFFF"/>
        </w:rPr>
        <w:t>дств в сч</w:t>
      </w:r>
      <w:proofErr w:type="gramEnd"/>
      <w:r>
        <w:rPr>
          <w:rFonts w:ascii="Arial" w:hAnsi="Arial" w:cs="Arial"/>
          <w:color w:val="000000"/>
          <w:sz w:val="23"/>
          <w:szCs w:val="23"/>
          <w:shd w:val="clear" w:color="auto" w:fill="FFFFFF"/>
        </w:rPr>
        <w:t>ет уменьшении покупной цены квартиры, взыскании компенсации морального вреда, судебных расходов.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 обоснование иска указано, что между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ым Р.Р.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лице ООО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заключен договор участия в долевом строительстве жилого дома строительный &lt;номер изъят&gt; (корпус 2) в микрорайоне М-1 жилого комплекса «Светлая Долина», расположенного по адресу: &lt;адрес изъят&gt;, № &lt;номер изъят&gt; от &lt;дата изъята&gt; (далее договор), в силу которого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обязуется в предусмотренный договором срок своими силами и (или) с</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 xml:space="preserve">привлечением других лиц построить объект долевого строительства и после получения разрешения на ввод в эксплуатацию объекта передать квартиру, указанную в п. 2.2 договора, участнику долевого строительства –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у Р.Р., а последняя, в свою очередь, принять квартиру при наличии разрешения на ввод в эксплуатацию объекта в порядке и на условиях, изложенных в договоре (п.2.1 договора).</w:t>
      </w:r>
      <w:proofErr w:type="gramEnd"/>
      <w:r>
        <w:rPr>
          <w:rFonts w:ascii="Arial" w:hAnsi="Arial" w:cs="Arial"/>
          <w:color w:val="000000"/>
          <w:sz w:val="23"/>
          <w:szCs w:val="23"/>
          <w:shd w:val="clear" w:color="auto" w:fill="FFFFFF"/>
        </w:rPr>
        <w:t xml:space="preserve"> Данный договор был зарегистрирован в </w:t>
      </w:r>
      <w:proofErr w:type="spellStart"/>
      <w:r>
        <w:rPr>
          <w:rFonts w:ascii="Arial" w:hAnsi="Arial" w:cs="Arial"/>
          <w:color w:val="000000"/>
          <w:sz w:val="23"/>
          <w:szCs w:val="23"/>
          <w:shd w:val="clear" w:color="auto" w:fill="FFFFFF"/>
        </w:rPr>
        <w:t>Росреестре</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п.2.2 договора, объектом долевого строительства является однокомнатная квартира общей проектной площадью 41,31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п.3.1 договора цена квартиры составляет 2 065 500 рублей, которая уплачена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ым Р.Р.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Квартира была передана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у Р.Р. по передаточному акту 22.09.2015.</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В процессе эксплуатации квартиры и проживания в ней, выявились строительные недостатки, из-за которых в квартире холодно, комфортное проживание невозможно.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Указанные недостатки не могли быть обнаружены при обычном осмотре квартиры во время ее приемки без участия соответствующего специалиста, они не были оговорены каким-либо образом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экспертным заключением &lt;номер изъят</w:t>
      </w:r>
      <w:proofErr w:type="gramStart"/>
      <w:r>
        <w:rPr>
          <w:rFonts w:ascii="Arial" w:hAnsi="Arial" w:cs="Arial"/>
          <w:color w:val="000000"/>
          <w:sz w:val="23"/>
          <w:szCs w:val="23"/>
          <w:shd w:val="clear" w:color="auto" w:fill="FFFFFF"/>
        </w:rPr>
        <w:t>&gt;-</w:t>
      </w:r>
      <w:proofErr w:type="gramEnd"/>
      <w:r>
        <w:rPr>
          <w:rFonts w:ascii="Arial" w:hAnsi="Arial" w:cs="Arial"/>
          <w:color w:val="000000"/>
          <w:sz w:val="23"/>
          <w:szCs w:val="23"/>
          <w:shd w:val="clear" w:color="auto" w:fill="FFFFFF"/>
        </w:rPr>
        <w:t>СТ/02.19 выполненным по заявлению истца, общая стоимость устранения выявленных недостатков квартиры составляет 71 036 рублей 40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истец просит взыскать с ответчика 71 036 рублей 40 копеек в счет соразмерного уменьшения покупной цены квартиры, 50 000 рублей в качестве компенсации морального вреда, расходы на проведение строительной экспертизы в размере 8 000 рублей, расходы на оплату услуг представителя в размере 25 000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судебное заседание представитель истца исковые требования просил удовлетворить.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третьего лица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удовлетворении иска просил отказать в полном объеме, в случае удовлетворения иска просил снизить размер неустойки и штрафа в соответствии со статьей </w:t>
      </w:r>
      <w:hyperlink r:id="rId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Изучив материалы дела, выслушав лиц, участвующих в деле,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6" w:anchor="1GqVtYzoIEdN" w:tgtFrame="_blank" w:tooltip="Конституция &gt;  Раздел I &gt; Глава 2. &lt;span class=&quot;snippet_equal&quot;&gt; Права &lt;/span&gt; и свободы человека и гражданина &gt; Статья 46" w:history="1">
        <w:r>
          <w:rPr>
            <w:rStyle w:val="a3"/>
            <w:rFonts w:ascii="Arial" w:hAnsi="Arial" w:cs="Arial"/>
            <w:color w:val="8859A8"/>
            <w:sz w:val="23"/>
            <w:szCs w:val="23"/>
            <w:bdr w:val="none" w:sz="0" w:space="0" w:color="auto" w:frame="1"/>
          </w:rPr>
          <w:t>46</w:t>
        </w:r>
      </w:hyperlink>
      <w:r>
        <w:rPr>
          <w:rFonts w:ascii="Arial" w:hAnsi="Arial" w:cs="Arial"/>
          <w:color w:val="000000"/>
          <w:sz w:val="23"/>
          <w:szCs w:val="23"/>
          <w:shd w:val="clear" w:color="auto" w:fill="FFFFFF"/>
        </w:rPr>
        <w:t> (часть 1) Конституции Российской Федерации каждому гарантируется судебная </w:t>
      </w:r>
      <w:r>
        <w:rPr>
          <w:rStyle w:val="snippetequal"/>
          <w:rFonts w:ascii="Arial" w:hAnsi="Arial" w:cs="Arial"/>
          <w:b/>
          <w:bCs/>
          <w:color w:val="333333"/>
          <w:sz w:val="23"/>
          <w:szCs w:val="23"/>
          <w:bdr w:val="none" w:sz="0" w:space="0" w:color="auto" w:frame="1"/>
        </w:rPr>
        <w:t>защита </w:t>
      </w:r>
      <w:r>
        <w:rPr>
          <w:rFonts w:ascii="Arial" w:hAnsi="Arial" w:cs="Arial"/>
          <w:color w:val="000000"/>
          <w:sz w:val="23"/>
          <w:szCs w:val="23"/>
          <w:shd w:val="clear" w:color="auto" w:fill="FFFFFF"/>
        </w:rPr>
        <w:t>его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Как правовое государство, Российская Федерация обязана обеспечивать эффективную </w:t>
      </w:r>
      <w:r>
        <w:rPr>
          <w:rStyle w:val="snippetequal"/>
          <w:rFonts w:ascii="Arial" w:hAnsi="Arial" w:cs="Arial"/>
          <w:b/>
          <w:bCs/>
          <w:color w:val="333333"/>
          <w:sz w:val="23"/>
          <w:szCs w:val="23"/>
          <w:bdr w:val="none" w:sz="0" w:space="0" w:color="auto" w:frame="1"/>
        </w:rPr>
        <w:t>защиту прав </w:t>
      </w:r>
      <w:r>
        <w:rPr>
          <w:rFonts w:ascii="Arial" w:hAnsi="Arial" w:cs="Arial"/>
          <w:color w:val="000000"/>
          <w:sz w:val="23"/>
          <w:szCs w:val="23"/>
          <w:shd w:val="clear" w:color="auto" w:fill="FFFFFF"/>
        </w:rPr>
        <w:t>и свобод человека и гражданина посредством правосудия, отвечающего требованиям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7"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8859A8"/>
            <w:sz w:val="23"/>
            <w:szCs w:val="23"/>
            <w:bdr w:val="none" w:sz="0" w:space="0" w:color="auto" w:frame="1"/>
          </w:rPr>
          <w:t>309 ГК РФ</w:t>
        </w:r>
      </w:hyperlink>
      <w:r>
        <w:rPr>
          <w:rFonts w:ascii="Arial" w:hAnsi="Arial" w:cs="Arial"/>
          <w:color w:val="000000"/>
          <w:sz w:val="23"/>
          <w:szCs w:val="23"/>
          <w:shd w:val="clear" w:color="auto" w:fill="FFFFFF"/>
        </w:rPr>
        <w:t>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8"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Pr>
            <w:rStyle w:val="a3"/>
            <w:rFonts w:ascii="Arial" w:hAnsi="Arial" w:cs="Arial"/>
            <w:color w:val="8859A8"/>
            <w:sz w:val="23"/>
            <w:szCs w:val="23"/>
            <w:bdr w:val="none" w:sz="0" w:space="0" w:color="auto" w:frame="1"/>
          </w:rPr>
          <w:t>310 ГК РФ</w:t>
        </w:r>
      </w:hyperlink>
      <w:r>
        <w:rPr>
          <w:rFonts w:ascii="Arial" w:hAnsi="Arial" w:cs="Arial"/>
          <w:color w:val="000000"/>
          <w:sz w:val="23"/>
          <w:szCs w:val="23"/>
          <w:shd w:val="clear" w:color="auto" w:fill="FFFFFF"/>
        </w:rPr>
        <w:t>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Частью 1 статьи 1 Федерального закона от &lt;дата изъята&gt;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предусмотрено, что данный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w:t>
      </w:r>
      <w:proofErr w:type="gramEnd"/>
      <w:r>
        <w:rPr>
          <w:rFonts w:ascii="Arial" w:hAnsi="Arial" w:cs="Arial"/>
          <w:color w:val="000000"/>
          <w:sz w:val="23"/>
          <w:szCs w:val="23"/>
          <w:shd w:val="clear" w:color="auto" w:fill="FFFFFF"/>
        </w:rPr>
        <w:t xml:space="preserve"> на основании договора участия в долевом строительстве (далее – участники долевого строительства) и, возникновением у участников долевого строительства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собственности на объекты – долевого строительства 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общей долевой собственности на общее имущество в многоквартирном доме и (или) ином объекте недвижимости, а также устанавливает гарантии </w:t>
      </w:r>
      <w:r>
        <w:rPr>
          <w:rStyle w:val="snippetequal"/>
          <w:rFonts w:ascii="Arial" w:hAnsi="Arial" w:cs="Arial"/>
          <w:b/>
          <w:bCs/>
          <w:color w:val="333333"/>
          <w:sz w:val="23"/>
          <w:szCs w:val="23"/>
          <w:bdr w:val="none" w:sz="0" w:space="0" w:color="auto" w:frame="1"/>
        </w:rPr>
        <w:t>защиты 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lastRenderedPageBreak/>
        <w:t>законных интересов и имущества участников долевого строительства.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Из части 1 статьи 4 указанного Федерального закона следует, что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w:t>
      </w:r>
      <w:proofErr w:type="gramEnd"/>
      <w:r>
        <w:rPr>
          <w:rFonts w:ascii="Arial" w:hAnsi="Arial" w:cs="Arial"/>
          <w:color w:val="000000"/>
          <w:sz w:val="23"/>
          <w:szCs w:val="23"/>
          <w:shd w:val="clear" w:color="auto" w:fill="FFFFFF"/>
        </w:rPr>
        <w:t xml:space="preserve">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9" w:anchor="O2QSjuGV7Yx4" w:tgtFrame="_blank" w:tooltip="Федеральный закон от 30.12.2004 N 214-ФЗ &gt; (ред. от 27.06.2019)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7. Гарантии качества, предусмотренные договором" w:history="1">
        <w:r>
          <w:rPr>
            <w:rStyle w:val="a3"/>
            <w:rFonts w:ascii="Arial" w:hAnsi="Arial" w:cs="Arial"/>
            <w:color w:val="8859A8"/>
            <w:sz w:val="23"/>
            <w:szCs w:val="23"/>
            <w:bdr w:val="none" w:sz="0" w:space="0" w:color="auto" w:frame="1"/>
          </w:rPr>
          <w:t>7</w:t>
        </w:r>
      </w:hyperlink>
      <w:r>
        <w:rPr>
          <w:rFonts w:ascii="Arial" w:hAnsi="Arial" w:cs="Arial"/>
          <w:color w:val="000000"/>
          <w:sz w:val="23"/>
          <w:szCs w:val="23"/>
          <w:shd w:val="clear" w:color="auto" w:fill="FFFFFF"/>
        </w:rPr>
        <w:t> Федерального закона № 214-ФЗ предусмотрено, что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(часть 1).</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случае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от застройщика, в том числе, соразмерного уменьшения цены </w:t>
      </w:r>
      <w:bookmarkStart w:id="1" w:name="snippet"/>
      <w:r>
        <w:rPr>
          <w:rFonts w:ascii="Arial" w:hAnsi="Arial" w:cs="Arial"/>
          <w:color w:val="3C5F87"/>
          <w:sz w:val="23"/>
          <w:szCs w:val="23"/>
          <w:bdr w:val="none" w:sz="0" w:space="0" w:color="auto" w:frame="1"/>
        </w:rPr>
        <w:t>договора</w:t>
      </w:r>
      <w:bookmarkEnd w:id="1"/>
      <w:r>
        <w:rPr>
          <w:rFonts w:ascii="Arial" w:hAnsi="Arial" w:cs="Arial"/>
          <w:color w:val="000000"/>
          <w:sz w:val="23"/>
          <w:szCs w:val="23"/>
          <w:shd w:val="clear" w:color="auto" w:fill="FFFFFF"/>
        </w:rPr>
        <w:t> (часть 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 (часть 5).</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Участник долевого строительства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(часть 6).</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r>
        <w:rPr>
          <w:rFonts w:ascii="Arial" w:hAnsi="Arial" w:cs="Arial"/>
          <w:color w:val="000000"/>
          <w:sz w:val="23"/>
          <w:szCs w:val="23"/>
          <w:shd w:val="clear" w:color="auto" w:fill="FFFFFF"/>
        </w:rPr>
        <w:t xml:space="preserve"> (часть 7).</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части 9 статьи </w:t>
      </w:r>
      <w:hyperlink r:id="rId10" w:anchor="1vhM9hnB4Jxj" w:tgtFrame="_blank" w:tooltip="Федеральный закон от 30.12.2004 N 214-ФЗ &gt; (ред. от 27.06.2019)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4. Договор участия в долевом строительстве" w:history="1">
        <w:r>
          <w:rPr>
            <w:rStyle w:val="a3"/>
            <w:rFonts w:ascii="Arial" w:hAnsi="Arial" w:cs="Arial"/>
            <w:color w:val="8859A8"/>
            <w:sz w:val="23"/>
            <w:szCs w:val="23"/>
            <w:bdr w:val="none" w:sz="0" w:space="0" w:color="auto" w:frame="1"/>
          </w:rPr>
          <w:t>4</w:t>
        </w:r>
      </w:hyperlink>
      <w:r>
        <w:rPr>
          <w:rFonts w:ascii="Arial" w:hAnsi="Arial" w:cs="Arial"/>
          <w:color w:val="000000"/>
          <w:sz w:val="23"/>
          <w:szCs w:val="23"/>
          <w:shd w:val="clear" w:color="auto" w:fill="FFFFFF"/>
        </w:rPr>
        <w:t> Федерального закона № 214-ФЗ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 части, не урегулированной настоящим Федеральным законом.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Аналогичная правовая позиция изложена в пункте 2 постановления Пленума Верховного Суда Российской Федерации от &lt;дата изъята&gt;&lt;номер изъят&gt; «О </w:t>
      </w:r>
      <w:r>
        <w:rPr>
          <w:rFonts w:ascii="Arial" w:hAnsi="Arial" w:cs="Arial"/>
          <w:color w:val="000000"/>
          <w:sz w:val="23"/>
          <w:szCs w:val="23"/>
          <w:shd w:val="clear" w:color="auto" w:fill="FFFFFF"/>
        </w:rPr>
        <w:lastRenderedPageBreak/>
        <w:t>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 постановление Пленума ВС РФ от &lt;дата изъята&gt;&lt;номер изъят&gt;), которым разъяснено, что, если отдельные виды отношений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и специальными законами Российской Федерации, содержащими нормы гражданского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(например</w:t>
      </w:r>
      <w:proofErr w:type="gramEnd"/>
      <w:r>
        <w:rPr>
          <w:rFonts w:ascii="Arial" w:hAnsi="Arial" w:cs="Arial"/>
          <w:color w:val="000000"/>
          <w:sz w:val="23"/>
          <w:szCs w:val="23"/>
          <w:shd w:val="clear" w:color="auto" w:fill="FFFFFF"/>
        </w:rPr>
        <w:t>,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применяется в части, не урегулированной специальными законами.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преамбулой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настоящий Закон регулирует отношения, возникающие между </w:t>
      </w:r>
      <w:r>
        <w:rPr>
          <w:rStyle w:val="snippetequal"/>
          <w:rFonts w:ascii="Arial" w:hAnsi="Arial" w:cs="Arial"/>
          <w:b/>
          <w:bCs/>
          <w:color w:val="333333"/>
          <w:sz w:val="23"/>
          <w:szCs w:val="23"/>
          <w:bdr w:val="none" w:sz="0" w:space="0" w:color="auto" w:frame="1"/>
        </w:rPr>
        <w:t>потребителями </w:t>
      </w:r>
      <w:r>
        <w:rPr>
          <w:rFonts w:ascii="Arial" w:hAnsi="Arial" w:cs="Arial"/>
          <w:color w:val="000000"/>
          <w:sz w:val="23"/>
          <w:szCs w:val="23"/>
          <w:shd w:val="clear" w:color="auto" w:fill="FFFFFF"/>
        </w:rPr>
        <w:t>и изготовителями, исполнителями, импортерами, продавцами при продаже товаров (выполнении работ, оказании услуг), устанавливает </w:t>
      </w:r>
      <w:r>
        <w:rPr>
          <w:rStyle w:val="snippetequal"/>
          <w:rFonts w:ascii="Arial" w:hAnsi="Arial" w:cs="Arial"/>
          <w:b/>
          <w:bCs/>
          <w:color w:val="333333"/>
          <w:sz w:val="23"/>
          <w:szCs w:val="23"/>
          <w:bdr w:val="none" w:sz="0" w:space="0" w:color="auto" w:frame="1"/>
        </w:rPr>
        <w:t>права потребителей </w:t>
      </w:r>
      <w:r>
        <w:rPr>
          <w:rFonts w:ascii="Arial" w:hAnsi="Arial" w:cs="Arial"/>
          <w:color w:val="000000"/>
          <w:sz w:val="23"/>
          <w:szCs w:val="23"/>
          <w:shd w:val="clear" w:color="auto" w:fill="FFFFFF"/>
        </w:rPr>
        <w:t>на приобретение товаров (работ, услуг) надлежащего качества и безопасных для жизни, здоровья, имущества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w:t>
      </w:r>
      <w:r>
        <w:rPr>
          <w:rStyle w:val="snippetequal"/>
          <w:rFonts w:ascii="Arial" w:hAnsi="Arial" w:cs="Arial"/>
          <w:b/>
          <w:bCs/>
          <w:color w:val="333333"/>
          <w:sz w:val="23"/>
          <w:szCs w:val="23"/>
          <w:bdr w:val="none" w:sz="0" w:space="0" w:color="auto" w:frame="1"/>
        </w:rPr>
        <w:t>защиту </w:t>
      </w:r>
      <w:r>
        <w:rPr>
          <w:rFonts w:ascii="Arial" w:hAnsi="Arial" w:cs="Arial"/>
          <w:color w:val="000000"/>
          <w:sz w:val="23"/>
          <w:szCs w:val="23"/>
          <w:shd w:val="clear" w:color="auto" w:fill="FFFFFF"/>
        </w:rPr>
        <w:t>их интересов, а также определяет механизм реализации этих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11"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 ГПК РФ</w:t>
        </w:r>
      </w:hyperlink>
      <w:r>
        <w:rPr>
          <w:rFonts w:ascii="Arial" w:hAnsi="Arial" w:cs="Arial"/>
          <w:color w:val="000000"/>
          <w:sz w:val="23"/>
          <w:szCs w:val="23"/>
          <w:shd w:val="clear" w:color="auto" w:fill="FFFFFF"/>
        </w:rPr>
        <w:t>, содержание которой следует рассматривать в контексте с положениями части 3 статьи </w:t>
      </w:r>
      <w:hyperlink r:id="rId12" w:anchor="pCeBKqg3daW5" w:tgtFrame="_blank" w:tooltip="Конституция &gt;  Раздел I &gt; Глава 7. Судебная власть и прокуратура &gt; Статья 123" w:history="1">
        <w:r>
          <w:rPr>
            <w:rStyle w:val="a3"/>
            <w:rFonts w:ascii="Arial" w:hAnsi="Arial" w:cs="Arial"/>
            <w:color w:val="8859A8"/>
            <w:sz w:val="23"/>
            <w:szCs w:val="23"/>
            <w:bdr w:val="none" w:sz="0" w:space="0" w:color="auto" w:frame="1"/>
          </w:rPr>
          <w:t>123 Конституции</w:t>
        </w:r>
      </w:hyperlink>
      <w:r>
        <w:rPr>
          <w:rFonts w:ascii="Arial" w:hAnsi="Arial" w:cs="Arial"/>
          <w:color w:val="000000"/>
          <w:sz w:val="23"/>
          <w:szCs w:val="23"/>
          <w:shd w:val="clear" w:color="auto" w:fill="FFFFFF"/>
        </w:rPr>
        <w:t> Российской Федерации и статьи </w:t>
      </w:r>
      <w:hyperlink r:id="rId13"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что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у Р.Р. на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собственности принадлежит &lt;адрес изъят&gt;.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 xml:space="preserve">собственности на данный объект недвижимости зарегистрировано &lt;дата изъята&gt; на основании договора участия в долевом строительстве жилого № СД/1-10-2/430/326/14/АБН </w:t>
      </w:r>
      <w:proofErr w:type="gramStart"/>
      <w:r>
        <w:rPr>
          <w:rFonts w:ascii="Arial" w:hAnsi="Arial" w:cs="Arial"/>
          <w:color w:val="000000"/>
          <w:sz w:val="23"/>
          <w:szCs w:val="23"/>
          <w:shd w:val="clear" w:color="auto" w:fill="FFFFFF"/>
        </w:rPr>
        <w:t>от</w:t>
      </w:r>
      <w:proofErr w:type="gramEnd"/>
      <w:r>
        <w:rPr>
          <w:rFonts w:ascii="Arial" w:hAnsi="Arial" w:cs="Arial"/>
          <w:color w:val="000000"/>
          <w:sz w:val="23"/>
          <w:szCs w:val="23"/>
          <w:shd w:val="clear" w:color="auto" w:fill="FFFFFF"/>
        </w:rPr>
        <w:t xml:space="preserve"> &lt;</w:t>
      </w:r>
      <w:proofErr w:type="gramStart"/>
      <w:r>
        <w:rPr>
          <w:rFonts w:ascii="Arial" w:hAnsi="Arial" w:cs="Arial"/>
          <w:color w:val="000000"/>
          <w:sz w:val="23"/>
          <w:szCs w:val="23"/>
          <w:shd w:val="clear" w:color="auto" w:fill="FFFFFF"/>
        </w:rPr>
        <w:t>дата</w:t>
      </w:r>
      <w:proofErr w:type="gramEnd"/>
      <w:r>
        <w:rPr>
          <w:rFonts w:ascii="Arial" w:hAnsi="Arial" w:cs="Arial"/>
          <w:color w:val="000000"/>
          <w:sz w:val="23"/>
          <w:szCs w:val="23"/>
          <w:shd w:val="clear" w:color="auto" w:fill="FFFFFF"/>
        </w:rPr>
        <w:t xml:space="preserve"> изъята&gt; заключенного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ым Р.Р.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лице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Застройщиком дома является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у Р.Р. квартира была </w:t>
      </w:r>
      <w:proofErr w:type="gramStart"/>
      <w:r>
        <w:rPr>
          <w:rFonts w:ascii="Arial" w:hAnsi="Arial" w:cs="Arial"/>
          <w:color w:val="000000"/>
          <w:sz w:val="23"/>
          <w:szCs w:val="23"/>
          <w:shd w:val="clear" w:color="auto" w:fill="FFFFFF"/>
        </w:rPr>
        <w:t>передана застройщиком &lt;дата изъята</w:t>
      </w:r>
      <w:proofErr w:type="gramEnd"/>
      <w:r>
        <w:rPr>
          <w:rFonts w:ascii="Arial" w:hAnsi="Arial" w:cs="Arial"/>
          <w:color w:val="000000"/>
          <w:sz w:val="23"/>
          <w:szCs w:val="23"/>
          <w:shd w:val="clear" w:color="auto" w:fill="FFFFFF"/>
        </w:rPr>
        <w:t>&gt;.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период гарантийного срока эксплуатации в квартире выявлены недостатки, препятствующие использованию квартиры по назначению. В подтверждение факта наличия строительных недостатков в квартире и стоимости их устранения в размере 71 036 рублей 40 копеек истцом представлено заключение ООО «Независимая Экспертная Компания» &lt;номер изъят</w:t>
      </w:r>
      <w:proofErr w:type="gramStart"/>
      <w:r>
        <w:rPr>
          <w:rFonts w:ascii="Arial" w:hAnsi="Arial" w:cs="Arial"/>
          <w:color w:val="000000"/>
          <w:sz w:val="23"/>
          <w:szCs w:val="23"/>
          <w:shd w:val="clear" w:color="auto" w:fill="FFFFFF"/>
        </w:rPr>
        <w:t>&gt;-</w:t>
      </w:r>
      <w:proofErr w:type="gramEnd"/>
      <w:r>
        <w:rPr>
          <w:rFonts w:ascii="Arial" w:hAnsi="Arial" w:cs="Arial"/>
          <w:color w:val="000000"/>
          <w:sz w:val="23"/>
          <w:szCs w:val="23"/>
          <w:shd w:val="clear" w:color="auto" w:fill="FFFFFF"/>
        </w:rPr>
        <w:t>СТ/02.19.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оспариванием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представленного истцом заключения по данному делу на основании ходатайства ответчика была назначена судебная строительно-техническая экспертиза. Проведение экспертизы было поручено экспертам ООО «Центр независимой оценки «Эксперт».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заключению эксперта ООО «Центр независимой оценки «Эксперт» &lt;номер изъят&gt;-СТС/КЗН качество оконных блоков, балконной двери, балконного остекления в том числе их установки в &lt;адрес изъят&gt; по Натана </w:t>
      </w:r>
      <w:proofErr w:type="spellStart"/>
      <w:r>
        <w:rPr>
          <w:rFonts w:ascii="Arial" w:hAnsi="Arial" w:cs="Arial"/>
          <w:color w:val="000000"/>
          <w:sz w:val="23"/>
          <w:szCs w:val="23"/>
          <w:shd w:val="clear" w:color="auto" w:fill="FFFFFF"/>
        </w:rPr>
        <w:t>Рахлина</w:t>
      </w:r>
      <w:proofErr w:type="spellEnd"/>
      <w:r>
        <w:rPr>
          <w:rFonts w:ascii="Arial" w:hAnsi="Arial" w:cs="Arial"/>
          <w:color w:val="000000"/>
          <w:sz w:val="23"/>
          <w:szCs w:val="23"/>
          <w:shd w:val="clear" w:color="auto" w:fill="FFFFFF"/>
        </w:rPr>
        <w:t>, &lt;адрес изъят</w:t>
      </w:r>
      <w:proofErr w:type="gramStart"/>
      <w:r>
        <w:rPr>
          <w:rFonts w:ascii="Arial" w:hAnsi="Arial" w:cs="Arial"/>
          <w:color w:val="000000"/>
          <w:sz w:val="23"/>
          <w:szCs w:val="23"/>
          <w:shd w:val="clear" w:color="auto" w:fill="FFFFFF"/>
        </w:rPr>
        <w:t>&gt;Б</w:t>
      </w:r>
      <w:proofErr w:type="gramEnd"/>
      <w:r>
        <w:rPr>
          <w:rFonts w:ascii="Arial" w:hAnsi="Arial" w:cs="Arial"/>
          <w:color w:val="000000"/>
          <w:sz w:val="23"/>
          <w:szCs w:val="23"/>
          <w:shd w:val="clear" w:color="auto" w:fill="FFFFFF"/>
        </w:rPr>
        <w:t>, &lt;адрес изъят&gt; не соответствует ГОСТ. Стоимость восстановительного ремонта квартиры составляет 18 242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дополнительным заключением &lt;номер изъят</w:t>
      </w:r>
      <w:proofErr w:type="gramStart"/>
      <w:r>
        <w:rPr>
          <w:rFonts w:ascii="Arial" w:hAnsi="Arial" w:cs="Arial"/>
          <w:color w:val="000000"/>
          <w:sz w:val="23"/>
          <w:szCs w:val="23"/>
          <w:shd w:val="clear" w:color="auto" w:fill="FFFFFF"/>
        </w:rPr>
        <w:t>&gt;-</w:t>
      </w:r>
      <w:proofErr w:type="gramEnd"/>
      <w:r>
        <w:rPr>
          <w:rFonts w:ascii="Arial" w:hAnsi="Arial" w:cs="Arial"/>
          <w:color w:val="000000"/>
          <w:sz w:val="23"/>
          <w:szCs w:val="23"/>
          <w:shd w:val="clear" w:color="auto" w:fill="FFFFFF"/>
        </w:rPr>
        <w:t>СТС/КЗН (</w:t>
      </w:r>
      <w:proofErr w:type="spellStart"/>
      <w:r>
        <w:rPr>
          <w:rFonts w:ascii="Arial" w:hAnsi="Arial" w:cs="Arial"/>
          <w:color w:val="000000"/>
          <w:sz w:val="23"/>
          <w:szCs w:val="23"/>
          <w:shd w:val="clear" w:color="auto" w:fill="FFFFFF"/>
        </w:rPr>
        <w:t>доп</w:t>
      </w:r>
      <w:proofErr w:type="spell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lastRenderedPageBreak/>
        <w:t>утепление наружных стен в квартире не соответствует обязательным требованиям. Причиной возникновения выявленных недостатков, является несоблюдение СП, ГОСТ, СНиП при проведении строительно-монтажных работ. Стоимость восстановительного ремонта утепления стен квартиры составляет 48 756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Заключения эксперт</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«Центр независимой оценки «Эксперт» соответствуют требованиям статьи </w:t>
      </w:r>
      <w:hyperlink r:id="rId14" w:tgtFrame="_blank" w:tooltip="ГПК РФ &gt;  Раздел I. Общие положения &gt; Глава 6. Доказательства и доказывание &gt; Статья 86. Заключение эксперта" w:history="1">
        <w:r>
          <w:rPr>
            <w:rStyle w:val="a3"/>
            <w:rFonts w:ascii="Arial" w:hAnsi="Arial" w:cs="Arial"/>
            <w:color w:val="8859A8"/>
            <w:sz w:val="23"/>
            <w:szCs w:val="23"/>
            <w:bdr w:val="none" w:sz="0" w:space="0" w:color="auto" w:frame="1"/>
          </w:rPr>
          <w:t>86</w:t>
        </w:r>
      </w:hyperlink>
      <w:r>
        <w:rPr>
          <w:rFonts w:ascii="Arial" w:hAnsi="Arial" w:cs="Arial"/>
          <w:color w:val="000000"/>
          <w:sz w:val="23"/>
          <w:szCs w:val="23"/>
          <w:shd w:val="clear" w:color="auto" w:fill="FFFFFF"/>
        </w:rPr>
        <w:t> Гражданского процессуального кодекса Российской Федерации, ответы на поставленные судом вопросы являются ясными, не допускают неоднозначного толкования и не вводят в заблуждение.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Эксперты до начала производства экспертизы предупрежден об уголовной ответственности за дачу заведомо ложного заключения по статье </w:t>
      </w:r>
      <w:hyperlink r:id="rId15"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Pr>
            <w:rStyle w:val="a3"/>
            <w:rFonts w:ascii="Arial" w:hAnsi="Arial" w:cs="Arial"/>
            <w:color w:val="8859A8"/>
            <w:sz w:val="23"/>
            <w:szCs w:val="23"/>
            <w:bdr w:val="none" w:sz="0" w:space="0" w:color="auto" w:frame="1"/>
          </w:rPr>
          <w:t>307</w:t>
        </w:r>
      </w:hyperlink>
      <w:r>
        <w:rPr>
          <w:rFonts w:ascii="Arial" w:hAnsi="Arial" w:cs="Arial"/>
          <w:color w:val="000000"/>
          <w:sz w:val="23"/>
          <w:szCs w:val="23"/>
          <w:shd w:val="clear" w:color="auto" w:fill="FFFFFF"/>
        </w:rPr>
        <w:t> Уголовного кодекса Российской Федерации, имеет необходимые для производства подобного рода экспертиз образование, квалификацию, специальности, стаж работы.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проведении экспертного исследования эксперты проанализировали и сопоставили все имеющиеся исходные данные, провели натурный осмотр объекта.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Оценив заключения эксперт</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«Центр независимой оценки «Эксперт» по правилам статьи </w:t>
      </w:r>
      <w:hyperlink r:id="rId16"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color w:val="000000"/>
          <w:sz w:val="23"/>
          <w:szCs w:val="23"/>
          <w:shd w:val="clear" w:color="auto" w:fill="FFFFFF"/>
        </w:rPr>
        <w:t> Гражданского процессуального кодекса Российской Федерации, суд принимает его в качестве относимого, допустимого и достоверного доказательства.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анализа исследованных доказательств, суд приходит к выводу о том, что в ходе судебного разбирательства нашел свое подтверждение факт имеющихся в квартире истца строительных недостатков.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целом согласившись с выводами эксперта по заключению &lt;номер изъят</w:t>
      </w:r>
      <w:proofErr w:type="gramStart"/>
      <w:r>
        <w:rPr>
          <w:rFonts w:ascii="Arial" w:hAnsi="Arial" w:cs="Arial"/>
          <w:color w:val="000000"/>
          <w:sz w:val="23"/>
          <w:szCs w:val="23"/>
          <w:shd w:val="clear" w:color="auto" w:fill="FFFFFF"/>
        </w:rPr>
        <w:t>&gt;-</w:t>
      </w:r>
      <w:proofErr w:type="gramEnd"/>
      <w:r>
        <w:rPr>
          <w:rFonts w:ascii="Arial" w:hAnsi="Arial" w:cs="Arial"/>
          <w:color w:val="000000"/>
          <w:sz w:val="23"/>
          <w:szCs w:val="23"/>
          <w:shd w:val="clear" w:color="auto" w:fill="FFFFFF"/>
        </w:rPr>
        <w:t>СТС/КЗН (</w:t>
      </w:r>
      <w:proofErr w:type="spellStart"/>
      <w:r>
        <w:rPr>
          <w:rFonts w:ascii="Arial" w:hAnsi="Arial" w:cs="Arial"/>
          <w:color w:val="000000"/>
          <w:sz w:val="23"/>
          <w:szCs w:val="23"/>
          <w:shd w:val="clear" w:color="auto" w:fill="FFFFFF"/>
        </w:rPr>
        <w:t>доп</w:t>
      </w:r>
      <w:proofErr w:type="spellEnd"/>
      <w:r>
        <w:rPr>
          <w:rFonts w:ascii="Arial" w:hAnsi="Arial" w:cs="Arial"/>
          <w:color w:val="000000"/>
          <w:sz w:val="23"/>
          <w:szCs w:val="23"/>
          <w:shd w:val="clear" w:color="auto" w:fill="FFFFFF"/>
        </w:rPr>
        <w:t xml:space="preserve">), представитель ответчика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О.С. пояснила, что исходя из заявленных истцом требований об уменьшении покупной цены квартиры, из определенной экспертами стоимости восстановительного ремонта квартиры, подлежат исключению стоимость работ и материалов касающихся демонтажа и монтажа светильника, снятия и поклейки обоев и их покраски, демонтажа и монтажа плинтусов, устройства встроенного шкафа, не предусмотренные договором участия в долевом строительстве жилья.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Определяя размер подлежащих взысканию с ответчика в пользу истца денежных сре</w:t>
      </w:r>
      <w:proofErr w:type="gramStart"/>
      <w:r>
        <w:rPr>
          <w:rFonts w:ascii="Arial" w:hAnsi="Arial" w:cs="Arial"/>
          <w:color w:val="000000"/>
          <w:sz w:val="23"/>
          <w:szCs w:val="23"/>
          <w:shd w:val="clear" w:color="auto" w:fill="FFFFFF"/>
        </w:rPr>
        <w:t>дств в сч</w:t>
      </w:r>
      <w:proofErr w:type="gramEnd"/>
      <w:r>
        <w:rPr>
          <w:rFonts w:ascii="Arial" w:hAnsi="Arial" w:cs="Arial"/>
          <w:color w:val="000000"/>
          <w:sz w:val="23"/>
          <w:szCs w:val="23"/>
          <w:shd w:val="clear" w:color="auto" w:fill="FFFFFF"/>
        </w:rPr>
        <w:t>ет уменьшения покупной цены квартиры, суд исходит из следующего.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Мотивом обращения с настоящим иском является наличие в приобретенной истцом квартире строительных недостатков, ответственность за устранение которых несет застройщик. Заявленное истцом требование направлено на получение от ответчика компенсации стоимости тех работ, которые должны были быть выполнены им при условии строительства дома с учетом условий договора, обязательных требований строительных норм и правил.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17"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9. Осуществление гражданских &lt;span class=&quot;snippet_equal&quot;&gt; прав &lt;/span&gt;" w:history="1">
        <w:r>
          <w:rPr>
            <w:rStyle w:val="a3"/>
            <w:rFonts w:ascii="Arial" w:hAnsi="Arial" w:cs="Arial"/>
            <w:color w:val="8859A8"/>
            <w:sz w:val="23"/>
            <w:szCs w:val="23"/>
            <w:bdr w:val="none" w:sz="0" w:space="0" w:color="auto" w:frame="1"/>
          </w:rPr>
          <w:t>9</w:t>
        </w:r>
      </w:hyperlink>
      <w:r>
        <w:rPr>
          <w:rFonts w:ascii="Arial" w:hAnsi="Arial" w:cs="Arial"/>
          <w:color w:val="000000"/>
          <w:sz w:val="23"/>
          <w:szCs w:val="23"/>
          <w:shd w:val="clear" w:color="auto" w:fill="FFFFFF"/>
        </w:rPr>
        <w:t> Гражданского кодекса Российской Федерации граждане по своему усмотрению осуществляют принадлежащие им гражданские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Выбор одного из способов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гражданских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 предусмотренных статьей 12 указанного Кодекса, принадлежит истцу.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части 3 статьи </w:t>
      </w:r>
      <w:hyperlink r:id="rId18"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Pr>
            <w:rStyle w:val="a3"/>
            <w:rFonts w:ascii="Arial" w:hAnsi="Arial" w:cs="Arial"/>
            <w:color w:val="8859A8"/>
            <w:sz w:val="23"/>
            <w:szCs w:val="23"/>
            <w:bdr w:val="none" w:sz="0" w:space="0" w:color="auto" w:frame="1"/>
          </w:rPr>
          <w:t>196</w:t>
        </w:r>
      </w:hyperlink>
      <w:r>
        <w:rPr>
          <w:rFonts w:ascii="Arial" w:hAnsi="Arial" w:cs="Arial"/>
          <w:color w:val="000000"/>
          <w:sz w:val="23"/>
          <w:szCs w:val="23"/>
          <w:shd w:val="clear" w:color="auto" w:fill="FFFFFF"/>
        </w:rPr>
        <w:t> Гражданского процессуального кодекса Российской Федерации суд принимает решение по заявленным истцом требованиям.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выбор способа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нарушенного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принадлежит </w:t>
      </w:r>
      <w:r>
        <w:rPr>
          <w:rStyle w:val="snippetequal"/>
          <w:rFonts w:ascii="Arial" w:hAnsi="Arial" w:cs="Arial"/>
          <w:b/>
          <w:bCs/>
          <w:color w:val="333333"/>
          <w:sz w:val="23"/>
          <w:szCs w:val="23"/>
          <w:bdr w:val="none" w:sz="0" w:space="0" w:color="auto" w:frame="1"/>
        </w:rPr>
        <w:t>потребителю</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а </w:t>
      </w:r>
      <w:r>
        <w:rPr>
          <w:rFonts w:ascii="Arial" w:hAnsi="Arial" w:cs="Arial"/>
          <w:color w:val="000000"/>
          <w:sz w:val="23"/>
          <w:szCs w:val="23"/>
          <w:shd w:val="clear" w:color="auto" w:fill="FFFFFF"/>
        </w:rPr>
        <w:lastRenderedPageBreak/>
        <w:t>в данном случае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выбран способ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нарушенного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путем уменьшения покупной цены квартиры на сумму стоимости устранения допущенных ответчиком строительных недостатков, рассматривая данное дело в пределах заявленных истцом требований, основания для возложения на ответчика дополнительного вида ответственности, такого как возмещение убытков, по заявленным истцом в настоящем деле основаниям отсутствуют.</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 таких условиях, учитывая, что экспертом в стоимость устранения строительных недостатков также включена стоимость работ, касающихся демонтажа и монтажа светильника, снятия и поклейки обоев и их покраски, демонтажа и монтажа плинтусов, устройства встроенного шкафа, не предусмотренных договором долевого участия в строительстве, а также стоимость материалов, что является убытком истца, из расчета стоимости устранения строительных недостатков подлежит исключению сумма согласно расчету</w:t>
      </w:r>
      <w:proofErr w:type="gramEnd"/>
      <w:r>
        <w:rPr>
          <w:rFonts w:ascii="Arial" w:hAnsi="Arial" w:cs="Arial"/>
          <w:color w:val="000000"/>
          <w:sz w:val="23"/>
          <w:szCs w:val="23"/>
          <w:shd w:val="clear" w:color="auto" w:fill="FFFFFF"/>
        </w:rPr>
        <w:t xml:space="preserve"> эксперта в размере 36 517 рублей 71 копейка (48 756 (заключение &lt;номер изъят</w:t>
      </w:r>
      <w:proofErr w:type="gramStart"/>
      <w:r>
        <w:rPr>
          <w:rFonts w:ascii="Arial" w:hAnsi="Arial" w:cs="Arial"/>
          <w:color w:val="000000"/>
          <w:sz w:val="23"/>
          <w:szCs w:val="23"/>
          <w:shd w:val="clear" w:color="auto" w:fill="FFFFFF"/>
        </w:rPr>
        <w:t>&gt;-</w:t>
      </w:r>
      <w:proofErr w:type="gramEnd"/>
      <w:r>
        <w:rPr>
          <w:rFonts w:ascii="Arial" w:hAnsi="Arial" w:cs="Arial"/>
          <w:color w:val="000000"/>
          <w:sz w:val="23"/>
          <w:szCs w:val="23"/>
          <w:shd w:val="clear" w:color="auto" w:fill="FFFFFF"/>
        </w:rPr>
        <w:t>СТС/КЗН (</w:t>
      </w:r>
      <w:proofErr w:type="spellStart"/>
      <w:r>
        <w:rPr>
          <w:rFonts w:ascii="Arial" w:hAnsi="Arial" w:cs="Arial"/>
          <w:color w:val="000000"/>
          <w:sz w:val="23"/>
          <w:szCs w:val="23"/>
          <w:shd w:val="clear" w:color="auto" w:fill="FFFFFF"/>
        </w:rPr>
        <w:t>доп</w:t>
      </w:r>
      <w:proofErr w:type="spellEnd"/>
      <w:r>
        <w:rPr>
          <w:rFonts w:ascii="Arial" w:hAnsi="Arial" w:cs="Arial"/>
          <w:color w:val="000000"/>
          <w:sz w:val="23"/>
          <w:szCs w:val="23"/>
          <w:shd w:val="clear" w:color="auto" w:fill="FFFFFF"/>
        </w:rPr>
        <w:t>) – 12 238 рублей 29 копеек (стоимость устранения по расчетам эксперта без учета работ и материалов не предусмотренных договором долевого участия в строительстве)).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указанного с ответчика в пользу истца подлежит взысканию денежная сумма в размере, необходимом для устранения выявленных строительных недостатков в размере 30 480 рублей 29 копеек (18 242 рубля + 12 238 рублей 29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45 постановления Пленума Верховного Суда Российской Федерации от &lt;дата изъята&gt;&lt;номер изъят&gt;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содержится разъяснение о том, что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Размер компенсации морального вреда определяется судом в каждом конкретном случае с учетом характера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нравственных и физических страданий исходя из принципа разумности и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Материалами дела подтверждается, что истец обращалась к ответчику с письменной претензией, в которой просила возместить стоимость устранения недостатков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18-19).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Нарушение ответчиком срока удовлетворения данного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и его неудовлетворение ущемило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 связи с чем суд считает обоснованными требования в части компенсации морального вреда и, принимая во внимание положения статей </w:t>
      </w:r>
      <w:hyperlink r:id="rId19" w:tgtFrame="_blank" w:tooltip="ГК РФ &gt;  Раздел I. Общие положения &gt; Подраздел 3. Объекты гражданских &lt;span class=&quot;snippet_equal&quot;&gt; прав &lt;/span&gt; &gt; Глава 8. Нематериальные блага и их &lt;span class=&quot;snippet_equal&quot;&gt; защита &lt;/span&gt; &gt; Статья 151. Компенсация морального вреда" w:history="1">
        <w:r>
          <w:rPr>
            <w:rStyle w:val="a3"/>
            <w:rFonts w:ascii="Arial" w:hAnsi="Arial" w:cs="Arial"/>
            <w:color w:val="8859A8"/>
            <w:sz w:val="23"/>
            <w:szCs w:val="23"/>
            <w:bdr w:val="none" w:sz="0" w:space="0" w:color="auto" w:frame="1"/>
          </w:rPr>
          <w:t>151</w:t>
        </w:r>
      </w:hyperlink>
      <w:r>
        <w:rPr>
          <w:rFonts w:ascii="Arial" w:hAnsi="Arial" w:cs="Arial"/>
          <w:color w:val="000000"/>
          <w:sz w:val="23"/>
          <w:szCs w:val="23"/>
          <w:shd w:val="clear" w:color="auto" w:fill="FFFFFF"/>
        </w:rPr>
        <w:t>, </w:t>
      </w:r>
      <w:hyperlink r:id="rId20"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Pr>
            <w:rStyle w:val="a3"/>
            <w:rFonts w:ascii="Arial" w:hAnsi="Arial" w:cs="Arial"/>
            <w:color w:val="8859A8"/>
            <w:sz w:val="23"/>
            <w:szCs w:val="23"/>
            <w:bdr w:val="none" w:sz="0" w:space="0" w:color="auto" w:frame="1"/>
          </w:rPr>
          <w:t>1101</w:t>
        </w:r>
      </w:hyperlink>
      <w:r>
        <w:rPr>
          <w:rFonts w:ascii="Arial" w:hAnsi="Arial" w:cs="Arial"/>
          <w:color w:val="000000"/>
          <w:sz w:val="23"/>
          <w:szCs w:val="23"/>
          <w:shd w:val="clear" w:color="auto" w:fill="FFFFFF"/>
        </w:rPr>
        <w:t> Гражданского кодекса Российской Федерации фактические обстоятельства дела, исходя из требований разумности и справедливости, отсутствия доказательств наступления для истцов тяжких неблагоприятных последствий в результате действий (бездействия)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учетом принципа разумности и справедливости, приходит к выводу о том, что с ответчика в счет компенсации морального вреда истцам подлежит взысканию сумма в размере 3 000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6 статьи </w:t>
      </w:r>
      <w:hyperlink r:id="rId21"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 удовлетворении судом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В пункте 46 постановления Пленума Верховного Суда Российской Федерации от &lt;дата изъята&gt;&lt;номер изъят&gt;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разъяснено, что предусмотренный пункт 6 статьи </w:t>
      </w:r>
      <w:hyperlink r:id="rId22"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штраф подлежит взысканию в пользу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наложение штрафа выступает в качестве одной из форм публично-правовой ответственности изготовителя, исполнителя, импортера, продавца за несоблюдение в добровольном порядке удовлетворения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данном </w:t>
      </w:r>
      <w:proofErr w:type="gramStart"/>
      <w:r>
        <w:rPr>
          <w:rFonts w:ascii="Arial" w:hAnsi="Arial" w:cs="Arial"/>
          <w:color w:val="000000"/>
          <w:sz w:val="23"/>
          <w:szCs w:val="23"/>
          <w:shd w:val="clear" w:color="auto" w:fill="FFFFFF"/>
        </w:rPr>
        <w:t>случае</w:t>
      </w:r>
      <w:proofErr w:type="gramEnd"/>
      <w:r>
        <w:rPr>
          <w:rFonts w:ascii="Arial" w:hAnsi="Arial" w:cs="Arial"/>
          <w:color w:val="000000"/>
          <w:sz w:val="23"/>
          <w:szCs w:val="23"/>
          <w:shd w:val="clear" w:color="auto" w:fill="FFFFFF"/>
        </w:rPr>
        <w:t xml:space="preserve"> размер штрафа, подлежащего взысканию с ответчика, составляет 16 740 рублей 14 копеек ((30 480,29+3 000)*50%).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что сумма штрафа соразмерна нарушенному обязательству, то оснований для снижения штрафа, предусмотренного Законом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суд не находит.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23" w:tgtFrame="_blank" w:tooltip="ГПК РФ &gt;  Раздел I. Общие положения &gt; Глава 7. Судебные расходы &gt; Статья 88. Судебные расходы" w:history="1">
        <w:r>
          <w:rPr>
            <w:rStyle w:val="a3"/>
            <w:rFonts w:ascii="Arial" w:hAnsi="Arial" w:cs="Arial"/>
            <w:color w:val="8859A8"/>
            <w:sz w:val="23"/>
            <w:szCs w:val="23"/>
            <w:bdr w:val="none" w:sz="0" w:space="0" w:color="auto" w:frame="1"/>
          </w:rPr>
          <w:t>88 ГПК РФ</w:t>
        </w:r>
      </w:hyperlink>
      <w:r>
        <w:rPr>
          <w:rFonts w:ascii="Arial" w:hAnsi="Arial" w:cs="Arial"/>
          <w:color w:val="000000"/>
          <w:sz w:val="23"/>
          <w:szCs w:val="23"/>
          <w:shd w:val="clear" w:color="auto" w:fill="FFFFFF"/>
        </w:rPr>
        <w:t> судебные расходы состоят из государственной пошлины и издержек, связанных с рассмотрением дела, к числу которых в силу положений статьи </w:t>
      </w:r>
      <w:hyperlink r:id="rId24"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8859A8"/>
            <w:sz w:val="23"/>
            <w:szCs w:val="23"/>
            <w:bdr w:val="none" w:sz="0" w:space="0" w:color="auto" w:frame="1"/>
          </w:rPr>
          <w:t>94 ГПК РФ</w:t>
        </w:r>
      </w:hyperlink>
      <w:r>
        <w:rPr>
          <w:rFonts w:ascii="Arial" w:hAnsi="Arial" w:cs="Arial"/>
          <w:color w:val="000000"/>
          <w:sz w:val="23"/>
          <w:szCs w:val="23"/>
          <w:shd w:val="clear" w:color="auto" w:fill="FFFFFF"/>
        </w:rPr>
        <w:t> относятся суммы, подлежащие выплате экспертам, расходы на оплату услуг представителей и другие расходы, признанные судом необходимыми.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части 1 статьи </w:t>
      </w:r>
      <w:hyperlink r:id="rId25"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 ГПК РФ</w:t>
        </w:r>
      </w:hyperlink>
      <w:r>
        <w:rPr>
          <w:rFonts w:ascii="Arial" w:hAnsi="Arial" w:cs="Arial"/>
          <w:color w:val="000000"/>
          <w:sz w:val="23"/>
          <w:szCs w:val="23"/>
          <w:shd w:val="clear" w:color="auto" w:fill="FFFFFF"/>
        </w:rPr>
        <w:t>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Для определения стоимости устранения выявленных недостатков истец заключила договор на составление заключения эксперта &lt;номер изъят</w:t>
      </w:r>
      <w:proofErr w:type="gramStart"/>
      <w:r>
        <w:rPr>
          <w:rFonts w:ascii="Arial" w:hAnsi="Arial" w:cs="Arial"/>
          <w:color w:val="000000"/>
          <w:sz w:val="23"/>
          <w:szCs w:val="23"/>
          <w:shd w:val="clear" w:color="auto" w:fill="FFFFFF"/>
        </w:rPr>
        <w:t>&gt;-</w:t>
      </w:r>
      <w:proofErr w:type="gramEnd"/>
      <w:r>
        <w:rPr>
          <w:rFonts w:ascii="Arial" w:hAnsi="Arial" w:cs="Arial"/>
          <w:color w:val="000000"/>
          <w:sz w:val="23"/>
          <w:szCs w:val="23"/>
          <w:shd w:val="clear" w:color="auto" w:fill="FFFFFF"/>
        </w:rPr>
        <w:t>СТ/02.19 от &lt;дата изъята&gt; и уплатила за ее проведение 8 000 рублей, что подтверждается квитанцией от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Данные расходы суд признает необходимыми в связи с рассмотрением настоящего гражданского дела и подлежащими возмещению ответчиком пропорционально удовлетворенной части исковых требований в размере 3 432 рубля 64 копейки (8 000 х 30 480,29 / 71 036,4).</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судебная экспертиза была назначена и проведена по делу по ходатайству представителя ответчика, результаты экспертизы подтвердили доводы истца о наличии оснований для удовлетворения исковых требований частично, требования истца в части строительных недостатков оказались обоснованными, суд оснований для возложения на истцов обязанности возместить расходы, связанные с проведением судебной экспертизы, не усматривает.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расходы на судебные экспертизы в размере 45 000 рублей подлежат взысканию с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26"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8859A8"/>
            <w:sz w:val="23"/>
            <w:szCs w:val="23"/>
            <w:bdr w:val="none" w:sz="0" w:space="0" w:color="auto" w:frame="1"/>
          </w:rPr>
          <w:t>100 ГПК РФ</w:t>
        </w:r>
      </w:hyperlink>
      <w:r>
        <w:rPr>
          <w:rFonts w:ascii="Arial" w:hAnsi="Arial" w:cs="Arial"/>
          <w:color w:val="000000"/>
          <w:sz w:val="23"/>
          <w:szCs w:val="23"/>
          <w:shd w:val="clear" w:color="auto" w:fill="FFFFFF"/>
        </w:rPr>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С учетом сложности дела, объема выполненных работ, реального времени, затраченного представителем истца на ведение дела, суд считает необходимым удовлетворить указанные требования частично и взыскать с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истцов расходы на оплату услуг представителя в размере 16 000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положений статьи </w:t>
      </w:r>
      <w:hyperlink r:id="rId27"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Pr>
            <w:rStyle w:val="a3"/>
            <w:rFonts w:ascii="Arial" w:hAnsi="Arial" w:cs="Arial"/>
            <w:color w:val="8859A8"/>
            <w:sz w:val="23"/>
            <w:szCs w:val="23"/>
            <w:bdr w:val="none" w:sz="0" w:space="0" w:color="auto" w:frame="1"/>
          </w:rPr>
          <w:t>333.19 НК РФ</w:t>
        </w:r>
      </w:hyperlink>
      <w:r>
        <w:rPr>
          <w:rFonts w:ascii="Arial" w:hAnsi="Arial" w:cs="Arial"/>
          <w:color w:val="000000"/>
          <w:sz w:val="23"/>
          <w:szCs w:val="23"/>
          <w:shd w:val="clear" w:color="auto" w:fill="FFFFFF"/>
        </w:rPr>
        <w:t>, статьи </w:t>
      </w:r>
      <w:hyperlink r:id="rId28"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 ГПК РФ</w:t>
        </w:r>
      </w:hyperlink>
      <w:r>
        <w:rPr>
          <w:rFonts w:ascii="Arial" w:hAnsi="Arial" w:cs="Arial"/>
          <w:color w:val="000000"/>
          <w:sz w:val="23"/>
          <w:szCs w:val="23"/>
          <w:shd w:val="clear" w:color="auto" w:fill="FFFFFF"/>
        </w:rPr>
        <w:t>, статьи </w:t>
      </w:r>
      <w:hyperlink r:id="rId29" w:tgtFrame="_blank" w:tooltip="БК РФ &gt;  Часть II. Бюджетная система Российской Федерации &gt; Раздел II. Доходы бюджетов &gt; Глава 9. Доходы местных бюджетов &gt; Статья 61.2. Налоговые доходы бюджетов городских округов" w:history="1">
        <w:r>
          <w:rPr>
            <w:rStyle w:val="a3"/>
            <w:rFonts w:ascii="Arial" w:hAnsi="Arial" w:cs="Arial"/>
            <w:color w:val="8859A8"/>
            <w:sz w:val="23"/>
            <w:szCs w:val="23"/>
            <w:bdr w:val="none" w:sz="0" w:space="0" w:color="auto" w:frame="1"/>
          </w:rPr>
          <w:t>61.2</w:t>
        </w:r>
      </w:hyperlink>
      <w:r>
        <w:rPr>
          <w:rFonts w:ascii="Arial" w:hAnsi="Arial" w:cs="Arial"/>
          <w:color w:val="000000"/>
          <w:sz w:val="23"/>
          <w:szCs w:val="23"/>
          <w:shd w:val="clear" w:color="auto" w:fill="FFFFFF"/>
        </w:rPr>
        <w:t> Бюджетного кодекса Российской Федерации с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местного бюджета подлежит взысканию госпошлина в размере 1 414 рублей 41 копейка.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xml:space="preserve"> и руководствуясь статьями </w:t>
      </w:r>
      <w:hyperlink r:id="rId30"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 - </w:t>
      </w:r>
      <w:hyperlink r:id="rId31"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
    <w:p w:rsidR="00D4439C" w:rsidRDefault="00D4439C" w:rsidP="00D4439C">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1B5D40" w:rsidRPr="001F2E87" w:rsidRDefault="00D4439C" w:rsidP="00D4439C">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Иск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Р.Р. к обществу с ограниченной ответственностью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(ИНН 1660109609) - 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Р.Р. 30 480 (тридцать тысяч четыреста восемьдесят) рублей 29 копеек в счет соразмерного уменьшения покупной цены квартиры; 3 000 (три тысячи) рублей в счет компенсации морального вреда; штраф в размере 16 740 (шестнадцать тысяч семьсот сорок) рублей 14 копеек; расходы на оплату услуг представителя в размере 16 000 (шестнадцать тысяч) рублей; расходы на проведение экспертизы в размере 3 432 (три тысячи четыреста тридцать два) рубля 64 копейки.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остальной части иска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удовлетворении иска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(ИНН 1657100885) -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общества с ограниченной ответственностью «Центр независимой оценки «Эксперт» за проведение судебных экспертиз 45 000 (сорок пять тысяч)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бюджета муниципального образования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государственную пошлину в размере 1 414 (одна тысяча четыреста четырнадцать) рублей 41 копейка.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w:t>
      </w:r>
      <w:proofErr w:type="gramStart"/>
      <w:r>
        <w:rPr>
          <w:rFonts w:ascii="Arial" w:hAnsi="Arial" w:cs="Arial"/>
          <w:color w:val="000000"/>
          <w:sz w:val="23"/>
          <w:szCs w:val="23"/>
          <w:shd w:val="clear" w:color="auto" w:fill="FFFFFF"/>
        </w:rPr>
        <w:t>в Верховный Суд Республики Татарстан в течение месяца со дня принятия решения в окончательной форме через Советский районный суд</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подпись Ф.Р. </w:t>
      </w:r>
      <w:proofErr w:type="spellStart"/>
      <w:r>
        <w:rPr>
          <w:rFonts w:ascii="Arial" w:hAnsi="Arial" w:cs="Arial"/>
          <w:color w:val="000000"/>
          <w:sz w:val="23"/>
          <w:szCs w:val="23"/>
          <w:shd w:val="clear" w:color="auto" w:fill="FFFFFF"/>
        </w:rPr>
        <w:t>Шафигуллин</w:t>
      </w:r>
      <w:proofErr w:type="spellEnd"/>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AC079D"/>
    <w:rsid w:val="00D4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88865">
      <w:bodyDiv w:val="1"/>
      <w:marLeft w:val="0"/>
      <w:marRight w:val="0"/>
      <w:marTop w:val="0"/>
      <w:marBottom w:val="0"/>
      <w:divBdr>
        <w:top w:val="none" w:sz="0" w:space="0" w:color="auto"/>
        <w:left w:val="none" w:sz="0" w:space="0" w:color="auto"/>
        <w:bottom w:val="none" w:sz="0" w:space="0" w:color="auto"/>
        <w:right w:val="none" w:sz="0" w:space="0" w:color="auto"/>
      </w:divBdr>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1_1/glava-22/statia-310/" TargetMode="External"/><Relationship Id="rId13" Type="http://schemas.openxmlformats.org/officeDocument/2006/relationships/hyperlink" Target="https://sudact.ru/law/koap/razdel-ii/glava-12/statia-12.37/" TargetMode="External"/><Relationship Id="rId18" Type="http://schemas.openxmlformats.org/officeDocument/2006/relationships/hyperlink" Target="https://sudact.ru/law/gpk-rf/razdel-ii/podrazdel-ii/glava-16/statia-196/" TargetMode="External"/><Relationship Id="rId26" Type="http://schemas.openxmlformats.org/officeDocument/2006/relationships/hyperlink" Target="https://sudact.ru/law/gpk-rf/razdel-i/glava-7/statia-100/" TargetMode="External"/><Relationship Id="rId3" Type="http://schemas.openxmlformats.org/officeDocument/2006/relationships/settings" Target="settings.xml"/><Relationship Id="rId21" Type="http://schemas.openxmlformats.org/officeDocument/2006/relationships/hyperlink" Target="https://sudact.ru/law/zakon-rf-ot-07021992-n-2300-1-o/" TargetMode="External"/><Relationship Id="rId7" Type="http://schemas.openxmlformats.org/officeDocument/2006/relationships/hyperlink" Target="https://sudact.ru/law/gk-rf-chast1/razdel-iii/podrazdel-1_1/glava-22/statia-309/" TargetMode="External"/><Relationship Id="rId12" Type="http://schemas.openxmlformats.org/officeDocument/2006/relationships/hyperlink" Target="https://sudact.ru/law/konstitutsiia/" TargetMode="External"/><Relationship Id="rId17" Type="http://schemas.openxmlformats.org/officeDocument/2006/relationships/hyperlink" Target="https://sudact.ru/law/gk-rf-chast1/razdel-i/podrazdel-1/glava-2/statia-9/" TargetMode="External"/><Relationship Id="rId25" Type="http://schemas.openxmlformats.org/officeDocument/2006/relationships/hyperlink" Target="https://sudact.ru/law/gpk-rf/razdel-i/glava-7/statia-98/"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udact.ru/law/gpk-rf/razdel-i/glava-6/statia-67/" TargetMode="External"/><Relationship Id="rId20" Type="http://schemas.openxmlformats.org/officeDocument/2006/relationships/hyperlink" Target="https://sudact.ru/law/gk-rf-chast2/razdel-iv/glava-59/ss-4_5/statia-1101/" TargetMode="External"/><Relationship Id="rId29" Type="http://schemas.openxmlformats.org/officeDocument/2006/relationships/hyperlink" Target="https://sudact.ru/law/bk-rf/chast-ii/razdel-ii/glava-9/statia-61.2/" TargetMode="External"/><Relationship Id="rId1" Type="http://schemas.openxmlformats.org/officeDocument/2006/relationships/styles" Target="styles.xml"/><Relationship Id="rId6" Type="http://schemas.openxmlformats.org/officeDocument/2006/relationships/hyperlink" Target="https://sudact.ru/law/konstitutsiia/" TargetMode="External"/><Relationship Id="rId11" Type="http://schemas.openxmlformats.org/officeDocument/2006/relationships/hyperlink" Target="https://sudact.ru/law/gpk-rf/razdel-i/glava-6/statia-56/" TargetMode="External"/><Relationship Id="rId24" Type="http://schemas.openxmlformats.org/officeDocument/2006/relationships/hyperlink" Target="https://sudact.ru/law/gpk-rf/razdel-i/glava-7/statia-94/" TargetMode="External"/><Relationship Id="rId32" Type="http://schemas.openxmlformats.org/officeDocument/2006/relationships/fontTable" Target="fontTable.xm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uk-rf/osobennaia-chast/razdel-x/glava-31/statia-307/" TargetMode="External"/><Relationship Id="rId23" Type="http://schemas.openxmlformats.org/officeDocument/2006/relationships/hyperlink" Target="https://sudact.ru/law/gpk-rf/razdel-i/glava-7/statia-88/" TargetMode="External"/><Relationship Id="rId28" Type="http://schemas.openxmlformats.org/officeDocument/2006/relationships/hyperlink" Target="https://sudact.ru/law/gpk-rf/razdel-i/glava-7/statia-103/" TargetMode="External"/><Relationship Id="rId10" Type="http://schemas.openxmlformats.org/officeDocument/2006/relationships/hyperlink" Target="https://sudact.ru/law/federalnyi-zakon-ot-30122004-n-214-fz-ob/" TargetMode="External"/><Relationship Id="rId19" Type="http://schemas.openxmlformats.org/officeDocument/2006/relationships/hyperlink" Target="https://sudact.ru/law/gk-rf-chast1/razdel-i/podrazdel-3/glava-8/statia-151/" TargetMode="External"/><Relationship Id="rId31" Type="http://schemas.openxmlformats.org/officeDocument/2006/relationships/hyperlink" Target="https://sudact.ru/law/gpk-rf/razdel-ii/podrazdel-ii/glava-16/statia-198/" TargetMode="External"/><Relationship Id="rId4" Type="http://schemas.openxmlformats.org/officeDocument/2006/relationships/webSettings" Target="webSettings.xml"/><Relationship Id="rId9" Type="http://schemas.openxmlformats.org/officeDocument/2006/relationships/hyperlink" Target="https://sudact.ru/law/federalnyi-zakon-ot-30122004-n-214-fz-ob/" TargetMode="External"/><Relationship Id="rId14" Type="http://schemas.openxmlformats.org/officeDocument/2006/relationships/hyperlink" Target="https://sudact.ru/law/gpk-rf/razdel-i/glava-6/statia-86/" TargetMode="External"/><Relationship Id="rId22" Type="http://schemas.openxmlformats.org/officeDocument/2006/relationships/hyperlink" Target="https://sudact.ru/law/zakon-rf-ot-07021992-n-2300-1-o/" TargetMode="External"/><Relationship Id="rId27" Type="http://schemas.openxmlformats.org/officeDocument/2006/relationships/hyperlink" Target="https://sudact.ru/law/nk-rf-chast2/razdel-viii/glava-25.3/statia-333.19_1/" TargetMode="External"/><Relationship Id="rId30" Type="http://schemas.openxmlformats.org/officeDocument/2006/relationships/hyperlink" Target="https://sudact.ru/law/gpk-rf/razdel-ii/podrazdel-ii/glava-16/statia-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4660</Words>
  <Characters>26568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2020-07-09T13:08:00Z</dcterms:created>
  <dcterms:modified xsi:type="dcterms:W3CDTF">2020-07-09T13:08:00Z</dcterms:modified>
</cp:coreProperties>
</file>